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inherit" w:hAnsi="inherit" w:eastAsia="Times New Roman" w:cs="Open Sans"/>
          <w:b/>
          <w:bCs/>
          <w:color w:val="000000"/>
          <w:sz w:val="50"/>
          <w:szCs w:val="50"/>
          <w:lang w:eastAsia="pl-PL"/>
        </w:rPr>
      </w:pPr>
      <w:r>
        <w:rPr>
          <w:rFonts w:eastAsia="Times New Roman" w:cs="Open Sans" w:ascii="inherit" w:hAnsi="inherit"/>
          <w:b/>
          <w:bCs/>
          <w:color w:val="000000"/>
          <w:sz w:val="50"/>
          <w:szCs w:val="50"/>
          <w:lang w:eastAsia="pl-PL"/>
        </w:rPr>
        <w:t>EGZAMIN  ÓSMOKLASISTY</w:t>
      </w:r>
    </w:p>
    <w:p>
      <w:pPr>
        <w:pStyle w:val="Normal"/>
        <w:shd w:val="clear" w:color="auto" w:fill="FFFFFF"/>
        <w:tabs>
          <w:tab w:val="clear" w:pos="708"/>
          <w:tab w:val="left" w:pos="3330" w:leader="none"/>
        </w:tabs>
        <w:spacing w:lineRule="auto" w:line="240" w:before="0" w:after="0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Open Sans" w:ascii="Open Sans" w:hAnsi="Open Sans"/>
          <w:color w:val="000000"/>
          <w:sz w:val="24"/>
          <w:szCs w:val="24"/>
          <w:lang w:eastAsia="pl-PL"/>
        </w:rPr>
        <w:tab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HARMONOGRAM EGZAMINU ÓSMOKLASISTY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FF0000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30"/>
          <w:szCs w:val="30"/>
          <w:lang w:eastAsia="pl-PL"/>
        </w:rPr>
        <w:t>Termin główny: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Język polski</w:t>
      </w:r>
      <w:r>
        <w:rPr>
          <w:rFonts w:eastAsia="Times New Roman" w:cs="Times New Roman" w:ascii="Times New Roman" w:hAnsi="Times New Roman"/>
          <w:b/>
          <w:bCs/>
          <w:color w:val="060652"/>
          <w:sz w:val="30"/>
          <w:szCs w:val="30"/>
          <w:lang w:eastAsia="pl-PL"/>
        </w:rPr>
        <w:t xml:space="preserve"> – </w:t>
      </w:r>
      <w:r>
        <w:rPr>
          <w:rFonts w:eastAsia="Times New Roman" w:cs="Times New Roman" w:ascii="Times New Roman" w:hAnsi="Times New Roman"/>
          <w:b/>
          <w:bCs/>
          <w:color w:val="FF0000"/>
          <w:sz w:val="30"/>
          <w:szCs w:val="30"/>
          <w:lang w:eastAsia="pl-PL"/>
        </w:rPr>
        <w:t>11 maja 2026 r.</w:t>
      </w:r>
      <w:r>
        <w:rPr>
          <w:rFonts w:eastAsia="Times New Roman" w:cs="Times New Roman" w:ascii="Times New Roman" w:hAnsi="Times New Roman"/>
          <w:b/>
          <w:bCs/>
          <w:color w:val="060652"/>
          <w:sz w:val="30"/>
          <w:szCs w:val="30"/>
          <w:lang w:eastAsia="pl-PL"/>
        </w:rPr>
        <w:t> 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(poniedziałek)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 – 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 xml:space="preserve">9:00 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- czas trwania: 150 minut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Matematyka</w:t>
      </w:r>
      <w:r>
        <w:rPr>
          <w:rFonts w:eastAsia="Times New Roman" w:cs="Times New Roman" w:ascii="Times New Roman" w:hAnsi="Times New Roman"/>
          <w:b/>
          <w:bCs/>
          <w:color w:val="060652"/>
          <w:sz w:val="30"/>
          <w:szCs w:val="30"/>
          <w:lang w:eastAsia="pl-PL"/>
        </w:rPr>
        <w:t xml:space="preserve"> – </w:t>
      </w:r>
      <w:r>
        <w:rPr>
          <w:rFonts w:eastAsia="Times New Roman" w:cs="Times New Roman" w:ascii="Times New Roman" w:hAnsi="Times New Roman"/>
          <w:b/>
          <w:bCs/>
          <w:color w:val="FF0000"/>
          <w:sz w:val="30"/>
          <w:szCs w:val="30"/>
          <w:lang w:eastAsia="pl-PL"/>
        </w:rPr>
        <w:t>12 maja 2026 r.</w:t>
      </w:r>
      <w:r>
        <w:rPr>
          <w:rFonts w:eastAsia="Times New Roman" w:cs="Times New Roman" w:ascii="Times New Roman" w:hAnsi="Times New Roman"/>
          <w:b/>
          <w:bCs/>
          <w:color w:val="060652"/>
          <w:sz w:val="30"/>
          <w:szCs w:val="30"/>
          <w:lang w:eastAsia="pl-PL"/>
        </w:rPr>
        <w:t> 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(wtorek)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 – 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9:00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 – czas trwania: 125 minut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hanging="316" w:left="993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 xml:space="preserve">Język obcy nowożytny </w:t>
      </w:r>
      <w:r>
        <w:rPr>
          <w:rFonts w:eastAsia="Times New Roman" w:cs="Times New Roman" w:ascii="Times New Roman" w:hAnsi="Times New Roman"/>
          <w:b/>
          <w:bCs/>
          <w:color w:val="060652"/>
          <w:sz w:val="30"/>
          <w:szCs w:val="30"/>
          <w:lang w:eastAsia="pl-PL"/>
        </w:rPr>
        <w:t>– </w:t>
      </w:r>
      <w:r>
        <w:rPr>
          <w:rFonts w:eastAsia="Times New Roman" w:cs="Times New Roman" w:ascii="Times New Roman" w:hAnsi="Times New Roman"/>
          <w:b/>
          <w:bCs/>
          <w:color w:val="FF0000"/>
          <w:sz w:val="30"/>
          <w:szCs w:val="30"/>
          <w:lang w:eastAsia="pl-PL"/>
        </w:rPr>
        <w:t>13 maja 2026 r.</w:t>
      </w:r>
      <w:r>
        <w:rPr>
          <w:rFonts w:eastAsia="Times New Roman" w:cs="Times New Roman" w:ascii="Times New Roman" w:hAnsi="Times New Roman"/>
          <w:b/>
          <w:bCs/>
          <w:color w:val="060652"/>
          <w:sz w:val="30"/>
          <w:szCs w:val="30"/>
          <w:lang w:eastAsia="pl-PL"/>
        </w:rPr>
        <w:t> 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(środa) – godz. 9:00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 – czas trwania: 110 minut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W przypadku arkuszy dostosowanych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 /dostosowanie form i warunków przeprowadzenie egzaminu ósmoklasisty/, czas trwania egzaminu z poszczególnych przedmiotów jest wydłużony: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Język polski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 xml:space="preserve"> – do 195 minut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 xml:space="preserve">Matematyka 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– do 165 minut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Język obcy nowożytny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 xml:space="preserve"> – do 145 minut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Do egzaminu ósmoklasisty w terminie dodatkowym przystępuje uczeń: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- który nie ‎przystąpi do egzaminu  ósmoklasisty w terminie głównym  z przyczyn losowych lub zdrowotnych,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- który przerwał, lub któremu przerwano i unieważniono egzamin ósmoklasisty z danego przedmiotu lub przedmiotów w terminie głównym (również z przyczyn losowych lub zdrowotnych),</w:t>
      </w:r>
    </w:p>
    <w:p>
      <w:pPr>
        <w:pStyle w:val="Normal"/>
        <w:shd w:val="clear" w:color="auto" w:fill="FFFFFF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-  któremu dyrektor OKE lub dyrektor CKE unieważnił egzamin z danego przedmiotu lub przedmiotów w terminie głównym.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4"/>
          <w:szCs w:val="24"/>
          <w:lang w:eastAsia="pl-PL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Termin dodatkowy: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4"/>
          <w:szCs w:val="24"/>
          <w:lang w:eastAsia="pl-PL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360" w:left="851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Język polski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FF0000"/>
          <w:sz w:val="30"/>
          <w:szCs w:val="30"/>
          <w:lang w:eastAsia="pl-PL"/>
        </w:rPr>
        <w:t>8 czerwca 2026 r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. (poniedziałek) – godz. 9:00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360" w:left="851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Matematyka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FF0000"/>
          <w:sz w:val="30"/>
          <w:szCs w:val="30"/>
          <w:lang w:eastAsia="pl-PL"/>
        </w:rPr>
        <w:t>9 czerwca 2026 r.</w:t>
      </w:r>
      <w:r>
        <w:rPr>
          <w:rFonts w:eastAsia="Times New Roman" w:cs="Times New Roman" w:ascii="Times New Roman" w:hAnsi="Times New Roman"/>
          <w:color w:val="FF0000"/>
          <w:sz w:val="30"/>
          <w:szCs w:val="3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(wtorek) – godz. 9:00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hanging="360" w:left="851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Język obcy nowożytny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 xml:space="preserve"> – </w:t>
      </w:r>
      <w:r>
        <w:rPr>
          <w:rFonts w:eastAsia="Times New Roman" w:cs="Times New Roman" w:ascii="Times New Roman" w:hAnsi="Times New Roman"/>
          <w:b/>
          <w:bCs/>
          <w:color w:val="FF0000"/>
          <w:sz w:val="30"/>
          <w:szCs w:val="30"/>
          <w:lang w:eastAsia="pl-PL"/>
        </w:rPr>
        <w:t>10 czerwca 2026 r.</w:t>
      </w:r>
      <w:r>
        <w:rPr>
          <w:rFonts w:eastAsia="Times New Roman" w:cs="Times New Roman" w:ascii="Times New Roman" w:hAnsi="Times New Roman"/>
          <w:color w:val="FF0000"/>
          <w:sz w:val="30"/>
          <w:szCs w:val="3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(środa) –                     godz. 9:00</w:t>
      </w:r>
    </w:p>
    <w:p>
      <w:pPr>
        <w:pStyle w:val="Normal"/>
        <w:shd w:val="clear" w:color="auto" w:fill="FFFFFF"/>
        <w:spacing w:lineRule="auto" w:line="240" w:before="0" w:after="0"/>
        <w:ind w:left="851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Termin ogłaszania wyników  egzaminu ósmoklasisty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 – 3 lipca 2026 r.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ind w:right="-426"/>
        <w:rPr>
          <w:rFonts w:ascii="Times New Roman" w:hAnsi="Times New Roman" w:eastAsia="Times New Roman" w:cs="Times New Roman"/>
          <w:b/>
          <w:bCs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Termin przekazania szkołom wyników, zaświadczeń  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–   do 3 lipca 2026 r.</w:t>
      </w:r>
    </w:p>
    <w:p>
      <w:pPr>
        <w:pStyle w:val="Normal"/>
        <w:shd w:val="clear" w:color="auto" w:fill="FFFFFF"/>
        <w:spacing w:lineRule="auto" w:line="240" w:before="0" w:after="0"/>
        <w:ind w:right="-426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Termin wydania zdającym zaświadczeń oraz informacji</w:t>
      </w: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  <w:t> – 3 lipca 2026 r.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themeColor="text1" w:themeTint="f2" w:val="0D0D0D"/>
          <w:sz w:val="30"/>
          <w:szCs w:val="3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24"/>
          <w:szCs w:val="24"/>
          <w:lang w:eastAsia="pl-PL"/>
        </w:rPr>
      </w:r>
    </w:p>
    <w:p>
      <w:pPr>
        <w:pStyle w:val="Normal"/>
        <w:spacing w:lineRule="auto" w:line="276" w:before="0" w:after="200"/>
        <w:ind w:left="142"/>
        <w:jc w:val="both"/>
        <w:rPr>
          <w:rFonts w:ascii="Times New Roman" w:hAnsi="Times New Roman" w:eastAsia="Calibri" w:cs="Times New Roman"/>
          <w:b/>
          <w:bCs/>
          <w:sz w:val="30"/>
          <w:szCs w:val="30"/>
          <w:u w:val="single"/>
        </w:rPr>
      </w:pPr>
      <w:r>
        <w:rPr>
          <w:rFonts w:eastAsia="Calibri" w:cs="Times New Roman" w:ascii="Times New Roman" w:hAnsi="Times New Roman"/>
          <w:b/>
          <w:bCs/>
          <w:sz w:val="30"/>
          <w:szCs w:val="30"/>
        </w:rPr>
        <w:t>ZASADY PRZEPROWADZENIA EGZAMINU ÓSMOKLASISTY</w:t>
      </w:r>
    </w:p>
    <w:p>
      <w:pPr>
        <w:pStyle w:val="Normal"/>
        <w:spacing w:lineRule="auto" w:line="276" w:before="0" w:after="200"/>
        <w:ind w:left="720"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b/>
          <w:bCs/>
          <w:sz w:val="30"/>
          <w:szCs w:val="30"/>
          <w:u w:val="single"/>
        </w:rPr>
        <w:t>Uczniowie zobowiązani są do</w:t>
      </w:r>
      <w:r>
        <w:rPr>
          <w:rFonts w:eastAsia="Calibri" w:cs="Times New Roman" w:ascii="Times New Roman" w:hAnsi="Times New Roman"/>
          <w:sz w:val="30"/>
          <w:szCs w:val="30"/>
        </w:rPr>
        <w:t>:</w:t>
      </w:r>
    </w:p>
    <w:p>
      <w:pPr>
        <w:pStyle w:val="ListParagraph"/>
        <w:numPr>
          <w:ilvl w:val="0"/>
          <w:numId w:val="3"/>
        </w:numPr>
        <w:spacing w:lineRule="auto" w:line="360" w:before="0" w:after="200"/>
        <w:contextualSpacing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  <w:t xml:space="preserve">losowania numeru stolika, przy którym będą pracować, </w:t>
      </w:r>
    </w:p>
    <w:p>
      <w:pPr>
        <w:pStyle w:val="ListParagraph"/>
        <w:numPr>
          <w:ilvl w:val="0"/>
          <w:numId w:val="3"/>
        </w:numPr>
        <w:spacing w:lineRule="auto" w:line="360" w:before="0" w:after="200"/>
        <w:contextualSpacing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  <w:t xml:space="preserve">kodowania arkusza egzaminacyjnego, </w:t>
      </w:r>
    </w:p>
    <w:p>
      <w:pPr>
        <w:pStyle w:val="Normal"/>
        <w:spacing w:lineRule="auto" w:line="276" w:before="0" w:after="200"/>
        <w:ind w:left="360"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  <w:t xml:space="preserve">c) sprawdzania kompletności arkusza egzaminacyjnego, </w:t>
      </w:r>
    </w:p>
    <w:p>
      <w:pPr>
        <w:pStyle w:val="Normal"/>
        <w:spacing w:lineRule="auto" w:line="276" w:before="0" w:after="200"/>
        <w:ind w:hanging="491" w:left="851"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  <w:t xml:space="preserve">d) rozpoczynania pracy z arkuszem po otrzymaniu pozwolenia                              od nauczyciela, </w:t>
      </w:r>
    </w:p>
    <w:p>
      <w:pPr>
        <w:pStyle w:val="ListParagraph"/>
        <w:numPr>
          <w:ilvl w:val="0"/>
          <w:numId w:val="4"/>
        </w:numPr>
        <w:spacing w:lineRule="auto" w:line="360" w:before="0" w:after="200"/>
        <w:contextualSpacing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  <w:t xml:space="preserve">zgłaszania konieczności skorzystania z toalety, </w:t>
      </w:r>
    </w:p>
    <w:p>
      <w:pPr>
        <w:pStyle w:val="ListParagraph"/>
        <w:numPr>
          <w:ilvl w:val="0"/>
          <w:numId w:val="4"/>
        </w:numPr>
        <w:spacing w:lineRule="auto" w:line="360" w:before="0" w:after="200"/>
        <w:contextualSpacing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  <w:t>konieczności samodzielnego rozwiązywania zadań w czasie egzaminu,</w:t>
      </w:r>
    </w:p>
    <w:p>
      <w:pPr>
        <w:pStyle w:val="Normal"/>
        <w:numPr>
          <w:ilvl w:val="0"/>
          <w:numId w:val="4"/>
        </w:numPr>
        <w:spacing w:lineRule="auto" w:line="276" w:before="0" w:after="200"/>
        <w:ind w:hanging="357" w:left="714"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  <w:u w:val="single"/>
        </w:rPr>
        <w:t>przestrzegania zakazu wnoszenia do sali egzaminacyjnej urządzeń telekomunikacyjnych lub korzystania z takich urządzeń w tej sali (</w:t>
      </w:r>
      <w:r>
        <w:rPr>
          <w:rFonts w:eastAsia="Calibri" w:cs="Times New Roman" w:ascii="Times New Roman" w:hAnsi="Times New Roman"/>
          <w:sz w:val="30"/>
          <w:szCs w:val="30"/>
        </w:rPr>
        <w:t>okrycia wierzchnie, plecaki czy torby, uczniowie będą mogli pozostawić w szatni),</w:t>
      </w:r>
    </w:p>
    <w:p>
      <w:pPr>
        <w:pStyle w:val="Normal"/>
        <w:numPr>
          <w:ilvl w:val="0"/>
          <w:numId w:val="4"/>
        </w:numPr>
        <w:spacing w:lineRule="auto" w:line="276" w:before="0" w:after="200"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  <w:t>posiadania przy sobie dokumentu stwierdzającego tożsamość                       (np. legitymację szkolną) i okazania go w razie potrzeby.</w:t>
      </w:r>
    </w:p>
    <w:p>
      <w:pPr>
        <w:pStyle w:val="Normal"/>
        <w:spacing w:lineRule="auto" w:line="240" w:before="480" w:afterAutospacing="1"/>
        <w:ind w:left="360"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  <w:t>Uczniowie mogą wnieść do sali egzaminacyjnej małą butelkę wody, która powinna stać na podłodze przy nodze stolika, aby uczeń przypadkowo nie zalał materiałów egzaminacyjnych.</w:t>
      </w:r>
    </w:p>
    <w:p>
      <w:pPr>
        <w:pStyle w:val="Normal"/>
        <w:spacing w:lineRule="auto" w:line="240" w:before="0" w:after="200"/>
        <w:ind w:left="284" w:right="-284"/>
        <w:rPr>
          <w:rFonts w:ascii="Times New Roman" w:hAnsi="Times New Roman" w:eastAsia="Calibri" w:cs="Times New Roman"/>
          <w:b/>
          <w:bCs/>
          <w:sz w:val="30"/>
          <w:szCs w:val="30"/>
        </w:rPr>
      </w:pPr>
      <w:r>
        <w:rPr>
          <w:rFonts w:eastAsia="Calibri" w:cs="Times New Roman" w:ascii="Times New Roman" w:hAnsi="Times New Roman"/>
          <w:b/>
          <w:bCs/>
          <w:sz w:val="30"/>
          <w:szCs w:val="30"/>
        </w:rPr>
        <w:t>Zasady zaznaczania odpowiedzi na karcie odpowiedzi (dotyczy uczniów, którzy mają obowiązek zaznaczenia odpowiedzi na karcie):</w:t>
      </w:r>
    </w:p>
    <w:p>
      <w:pPr>
        <w:pStyle w:val="Normal"/>
        <w:spacing w:lineRule="auto" w:line="276" w:before="0" w:after="0"/>
        <w:ind w:hanging="567" w:left="567"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  <w:t xml:space="preserve">   </w:t>
      </w:r>
      <w:r>
        <w:rPr>
          <w:rFonts w:eastAsia="Calibri" w:cs="Times New Roman" w:ascii="Times New Roman" w:hAnsi="Times New Roman"/>
          <w:sz w:val="30"/>
          <w:szCs w:val="30"/>
        </w:rPr>
        <w:t xml:space="preserve">- instrukcja dotycząca sposobu zaznaczania odpowiedzi na karcie  odpowiedzi oraz nanoszenia poprawek na karcie odpowiedzi będzie zamieszczona w arkuszu egzaminacyjnym; </w:t>
      </w:r>
    </w:p>
    <w:p>
      <w:pPr>
        <w:pStyle w:val="Normal"/>
        <w:spacing w:lineRule="auto" w:line="276" w:before="0" w:after="0"/>
        <w:ind w:left="720"/>
        <w:jc w:val="both"/>
        <w:rPr>
          <w:rFonts w:ascii="Times New Roman" w:hAnsi="Times New Roman" w:eastAsia="Calibri" w:cs="Times New Roman"/>
          <w:sz w:val="30"/>
          <w:szCs w:val="30"/>
        </w:rPr>
      </w:pPr>
      <w:r>
        <w:rPr>
          <w:rFonts w:eastAsia="Calibri" w:cs="Times New Roman" w:ascii="Times New Roman" w:hAnsi="Times New Roman"/>
          <w:sz w:val="30"/>
          <w:szCs w:val="3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Każdy zdający powinien mieć na egzaminie ósmoklasisty długopis                    (lub pióro) z czarnym tuszem (atramentem) przeznaczony do zapisywania rozwiązań (odpowiedzi).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FF0000"/>
          <w:sz w:val="30"/>
          <w:szCs w:val="30"/>
          <w:u w:val="single"/>
          <w:lang w:eastAsia="pl-PL"/>
        </w:rPr>
        <w:t>Niedozwolone jest korzystanie z długopisów zmazywalnych/ścieralnych.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 xml:space="preserve">Dodatkowo na egzaminie z matematyki każdy zdający powinien mieć linijkę.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Rysunki – jeżeli trzeba je wykonać – zdający wykonują długopisem</w:t>
      </w:r>
      <w:r>
        <w:rPr>
          <w:rFonts w:eastAsia="Times New Roman" w:cs="Times New Roman" w:ascii="Times New Roman" w:hAnsi="Times New Roman"/>
          <w:color w:val="060652"/>
          <w:sz w:val="30"/>
          <w:szCs w:val="30"/>
          <w:lang w:eastAsia="pl-PL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FF0000"/>
          <w:sz w:val="30"/>
          <w:szCs w:val="30"/>
          <w:u w:val="single"/>
          <w:lang w:eastAsia="pl-PL"/>
        </w:rPr>
        <w:t>Nie wykonuje się rysunków ołówkiem</w:t>
      </w:r>
      <w:r>
        <w:rPr>
          <w:rFonts w:eastAsia="Times New Roman" w:cs="Times New Roman" w:ascii="Times New Roman" w:hAnsi="Times New Roman"/>
          <w:color w:val="FF0000"/>
          <w:sz w:val="30"/>
          <w:szCs w:val="30"/>
          <w:lang w:eastAsia="pl-PL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30"/>
          <w:szCs w:val="30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 xml:space="preserve">Na egzaminie nie można korzystać z kalkulatora (z wyjątkiem sytuacji, kiedy korzystanie z kalkulatora zostało przyznane jako forma dostosowania warunków przeprowadzania egzaminu ósmoklasisty) oraz słowników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themeTint="f2" w:val="0D0D0D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themeColor="text1" w:themeTint="f2" w:val="0D0D0D"/>
          <w:sz w:val="30"/>
          <w:szCs w:val="30"/>
          <w:lang w:eastAsia="pl-PL"/>
        </w:rPr>
        <w:t>(z wyjątkiem sytuacji, kiedy korzystanie ze słownika zostało przyznane jako forma dostosowania warunków i przeprowadzania egzaminu ósmoklasisty).</w:t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418" w:right="1417" w:gutter="0" w:header="0" w:top="709" w:footer="0" w:bottom="1417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inherit">
    <w:charset w:val="ee"/>
    <w:family w:val="roman"/>
    <w:pitch w:val="variable"/>
  </w:font>
  <w:font w:name="Open Sans"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5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149aa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LibreOffice/24.8.0.3$Windows_X86_64 LibreOffice_project/0bdf1299c94fe897b119f97f3c613e9dca6be583</Application>
  <AppVersion>15.0000</AppVersion>
  <Pages>3</Pages>
  <Words>450</Words>
  <Characters>2949</Characters>
  <CharactersWithSpaces>3485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2026-01-09T10:37:00Z</dcterms:created>
  <dc:creator>Ireneusz Matczak</dc:creator>
  <dc:description/>
  <dc:language>pl-PL</dc:language>
  <cp:lastModifiedBy>Ireneusz Matczak</cp:lastModifiedBy>
  <dcterms:modified xsi:type="dcterms:W3CDTF">2026-01-29T08:44:00Z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